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BB" w:rsidRPr="003A2FBB" w:rsidRDefault="003A2FBB" w:rsidP="003A2FBB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3399"/>
          <w:sz w:val="21"/>
          <w:szCs w:val="21"/>
          <w:lang w:eastAsia="ru-RU"/>
        </w:rPr>
        <w:drawing>
          <wp:inline distT="0" distB="0" distL="0" distR="0">
            <wp:extent cx="2524125" cy="666750"/>
            <wp:effectExtent l="0" t="0" r="9525" b="0"/>
            <wp:docPr id="7" name="Рисунок 7" descr="VirtualEx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tualEx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FBB" w:rsidRPr="003A2FBB" w:rsidRDefault="003A2FBB" w:rsidP="003A2FBB">
      <w:pPr>
        <w:shd w:val="clear" w:color="auto" w:fill="0066CC"/>
        <w:spacing w:after="0" w:line="360" w:lineRule="atLeast"/>
        <w:jc w:val="right"/>
        <w:rPr>
          <w:rFonts w:ascii="Georgia" w:eastAsia="Times New Roman" w:hAnsi="Georgia" w:cs="Times New Roman"/>
          <w:b/>
          <w:bCs/>
          <w:i/>
          <w:iCs/>
          <w:color w:val="FFFFFF"/>
          <w:sz w:val="26"/>
          <w:szCs w:val="26"/>
          <w:lang w:eastAsia="ru-RU"/>
        </w:rPr>
      </w:pPr>
      <w:r w:rsidRPr="003A2FBB">
        <w:rPr>
          <w:rFonts w:ascii="Georgia" w:eastAsia="Times New Roman" w:hAnsi="Georgia" w:cs="Times New Roman"/>
          <w:b/>
          <w:bCs/>
          <w:i/>
          <w:iCs/>
          <w:color w:val="FFFFFF"/>
          <w:sz w:val="26"/>
          <w:szCs w:val="26"/>
          <w:lang w:eastAsia="ru-RU"/>
        </w:rPr>
        <w:t>«— </w:t>
      </w:r>
      <w:hyperlink r:id="rId8" w:history="1">
        <w:r w:rsidRPr="003A2FBB">
          <w:rPr>
            <w:rFonts w:ascii="Georgia" w:eastAsia="Times New Roman" w:hAnsi="Georgia" w:cs="Times New Roman"/>
            <w:b/>
            <w:bCs/>
            <w:i/>
            <w:iCs/>
            <w:color w:val="FFFFFF"/>
            <w:sz w:val="34"/>
            <w:szCs w:val="34"/>
            <w:u w:val="single"/>
            <w:lang w:eastAsia="ru-RU"/>
          </w:rPr>
          <w:t>Вернуться в центр помощи</w:t>
        </w:r>
      </w:hyperlink>
    </w:p>
    <w:p w:rsidR="003A2FBB" w:rsidRPr="003A2FBB" w:rsidRDefault="003A2FBB" w:rsidP="003A2FBB">
      <w:pPr>
        <w:spacing w:line="360" w:lineRule="atLeast"/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</w:pPr>
      <w:r w:rsidRPr="003A2FBB">
        <w:rPr>
          <w:rFonts w:ascii="Arial" w:eastAsia="Times New Roman" w:hAnsi="Arial" w:cs="Arial"/>
          <w:b/>
          <w:bCs/>
          <w:color w:val="000000"/>
          <w:sz w:val="41"/>
          <w:szCs w:val="41"/>
          <w:lang w:eastAsia="ru-RU"/>
        </w:rPr>
        <w:t>Как создать своё первое исследование?</w:t>
      </w:r>
    </w:p>
    <w:p w:rsidR="003A2FBB" w:rsidRPr="003A2FBB" w:rsidRDefault="003A2FBB" w:rsidP="003A2FBB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Конструктор </w:t>
      </w:r>
      <w:proofErr w:type="spellStart"/>
      <w:r w:rsidRPr="003A2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VirtualExS</w:t>
      </w:r>
      <w:proofErr w:type="spellEnd"/>
      <w:r w:rsidRPr="003A2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позволяет создавать три различных типа исследования: </w:t>
      </w:r>
      <w:r w:rsidRPr="003A2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опрос, анкетный опрос и психологический тест</w:t>
      </w:r>
      <w:r w:rsidRPr="003A2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Независимо от того, какое исследование создаётся - сделайте следующее:</w:t>
      </w:r>
    </w:p>
    <w:p w:rsidR="003A2FBB" w:rsidRPr="003A2FBB" w:rsidRDefault="003A2FBB" w:rsidP="003A2FBB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Авторизуйтесь =&gt; "Мои исследования"</w:t>
      </w:r>
    </w:p>
    <w:p w:rsidR="003A2FBB" w:rsidRPr="003A2FBB" w:rsidRDefault="003A2FBB" w:rsidP="003A2FBB">
      <w:pPr>
        <w:numPr>
          <w:ilvl w:val="0"/>
          <w:numId w:val="1"/>
        </w:numPr>
        <w:spacing w:after="0" w:line="336" w:lineRule="atLeast"/>
        <w:ind w:lef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BB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Шаг 1</w:t>
      </w:r>
      <w:proofErr w:type="gramStart"/>
      <w:r w:rsidRPr="003A2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</w:t>
      </w:r>
      <w:proofErr w:type="gramEnd"/>
      <w:r w:rsidRPr="003A2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ажмите на ссылку меню "Создать новое".</w:t>
      </w:r>
    </w:p>
    <w:tbl>
      <w:tblPr>
        <w:tblW w:w="0" w:type="auto"/>
        <w:tblCellSpacing w:w="15" w:type="dxa"/>
        <w:tblInd w:w="240" w:type="dxa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7200"/>
      </w:tblGrid>
      <w:tr w:rsidR="003A2FBB" w:rsidRPr="003A2FBB" w:rsidTr="003A2FBB">
        <w:trPr>
          <w:tblCellSpacing w:w="15" w:type="dxa"/>
        </w:trPr>
        <w:tc>
          <w:tcPr>
            <w:tcW w:w="0" w:type="auto"/>
            <w:tcBorders>
              <w:top w:val="single" w:sz="6" w:space="0" w:color="99AABB"/>
              <w:left w:val="single" w:sz="6" w:space="0" w:color="99AABB"/>
              <w:bottom w:val="single" w:sz="6" w:space="0" w:color="99AABB"/>
              <w:right w:val="single" w:sz="6" w:space="0" w:color="99AABB"/>
            </w:tcBorders>
            <w:shd w:val="clear" w:color="auto" w:fill="DDEEFF"/>
            <w:vAlign w:val="center"/>
            <w:hideMark/>
          </w:tcPr>
          <w:p w:rsidR="003A2FBB" w:rsidRPr="003A2FBB" w:rsidRDefault="003A2FBB" w:rsidP="003A2FBB">
            <w:pPr>
              <w:spacing w:after="0" w:line="336" w:lineRule="atLeast"/>
              <w:divId w:val="170964472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A2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Начать создание нового исследования</w:t>
            </w:r>
          </w:p>
          <w:p w:rsidR="003A2FBB" w:rsidRPr="003A2FBB" w:rsidRDefault="003A2FBB" w:rsidP="003A2FB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9"/>
                <w:szCs w:val="29"/>
                <w:lang w:eastAsia="ru-RU"/>
              </w:rPr>
              <w:drawing>
                <wp:inline distT="0" distB="0" distL="0" distR="0">
                  <wp:extent cx="4276725" cy="1447800"/>
                  <wp:effectExtent l="0" t="0" r="9525" b="0"/>
                  <wp:docPr id="6" name="Рисунок 6" descr="Как создать первое исслед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к создать первое исслед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7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FBB" w:rsidRPr="003A2FBB" w:rsidRDefault="003A2FBB" w:rsidP="003A2FBB">
      <w:pPr>
        <w:numPr>
          <w:ilvl w:val="0"/>
          <w:numId w:val="1"/>
        </w:numPr>
        <w:spacing w:before="288" w:after="360" w:line="336" w:lineRule="atLeast"/>
        <w:ind w:lef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Загрузится страница для описания нового исследования. Заполните необходимые поля:</w:t>
      </w:r>
    </w:p>
    <w:tbl>
      <w:tblPr>
        <w:tblW w:w="0" w:type="auto"/>
        <w:tblCellSpacing w:w="15" w:type="dxa"/>
        <w:tblInd w:w="240" w:type="dxa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7710"/>
      </w:tblGrid>
      <w:tr w:rsidR="003A2FBB" w:rsidRPr="003A2FBB" w:rsidTr="003A2FBB">
        <w:trPr>
          <w:tblCellSpacing w:w="15" w:type="dxa"/>
        </w:trPr>
        <w:tc>
          <w:tcPr>
            <w:tcW w:w="0" w:type="auto"/>
            <w:tcBorders>
              <w:top w:val="single" w:sz="6" w:space="0" w:color="99AABB"/>
              <w:left w:val="single" w:sz="6" w:space="0" w:color="99AABB"/>
              <w:bottom w:val="single" w:sz="6" w:space="0" w:color="99AABB"/>
              <w:right w:val="single" w:sz="6" w:space="0" w:color="99AABB"/>
            </w:tcBorders>
            <w:shd w:val="clear" w:color="auto" w:fill="DDEEFF"/>
            <w:vAlign w:val="center"/>
            <w:hideMark/>
          </w:tcPr>
          <w:p w:rsidR="003A2FBB" w:rsidRPr="003A2FBB" w:rsidRDefault="003A2FBB" w:rsidP="003A2FBB">
            <w:pPr>
              <w:spacing w:after="0" w:line="336" w:lineRule="atLeast"/>
              <w:divId w:val="78002868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A2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Выбрать тип исследования и добавить описание</w:t>
            </w:r>
          </w:p>
          <w:p w:rsidR="003A2FBB" w:rsidRPr="003A2FBB" w:rsidRDefault="003A2FBB" w:rsidP="003A2FB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9"/>
                <w:szCs w:val="29"/>
                <w:lang w:eastAsia="ru-RU"/>
              </w:rPr>
              <w:lastRenderedPageBreak/>
              <w:drawing>
                <wp:inline distT="0" distB="0" distL="0" distR="0">
                  <wp:extent cx="4610100" cy="7553325"/>
                  <wp:effectExtent l="0" t="0" r="0" b="9525"/>
                  <wp:docPr id="5" name="Рисунок 5" descr="Описание нового исслед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 нового исслед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0" cy="755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FBB" w:rsidRPr="003A2FBB" w:rsidRDefault="003A2FBB" w:rsidP="003A2FBB">
      <w:pPr>
        <w:numPr>
          <w:ilvl w:val="0"/>
          <w:numId w:val="1"/>
        </w:numPr>
        <w:shd w:val="clear" w:color="auto" w:fill="FFFFCC"/>
        <w:spacing w:after="120" w:line="336" w:lineRule="atLeast"/>
        <w:ind w:left="240"/>
        <w:rPr>
          <w:rFonts w:ascii="Trebuchet MS" w:eastAsia="Times New Roman" w:hAnsi="Trebuchet MS" w:cs="Arial"/>
          <w:color w:val="3333CC"/>
          <w:sz w:val="34"/>
          <w:szCs w:val="34"/>
          <w:lang w:eastAsia="ru-RU"/>
        </w:rPr>
      </w:pPr>
      <w:r w:rsidRPr="003A2FBB">
        <w:rPr>
          <w:rFonts w:ascii="Trebuchet MS" w:eastAsia="Times New Roman" w:hAnsi="Trebuchet MS" w:cs="Arial"/>
          <w:color w:val="3333CC"/>
          <w:sz w:val="34"/>
          <w:szCs w:val="34"/>
          <w:lang w:eastAsia="ru-RU"/>
        </w:rPr>
        <w:lastRenderedPageBreak/>
        <w:t>Важная заметка</w:t>
      </w:r>
    </w:p>
    <w:p w:rsidR="003A2FBB" w:rsidRPr="003A2FBB" w:rsidRDefault="003A2FBB" w:rsidP="003A2FBB">
      <w:pPr>
        <w:numPr>
          <w:ilvl w:val="0"/>
          <w:numId w:val="1"/>
        </w:numPr>
        <w:shd w:val="clear" w:color="auto" w:fill="FFFFCC"/>
        <w:spacing w:line="336" w:lineRule="atLeast"/>
        <w:ind w:lef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F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Внимательно выбирайте </w:t>
      </w:r>
      <w:r w:rsidRPr="003A2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тип нового исследования</w:t>
      </w:r>
      <w:r w:rsidRPr="003A2F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После создания временного исследования можно редактировать его описание, но тип исследования изменить нельзя!</w:t>
      </w:r>
      <w:r w:rsidRPr="003A2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A2F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ошиблись и нужно сменить тип исследования, то удалите временное исследование и создайте новое.</w:t>
      </w:r>
    </w:p>
    <w:p w:rsidR="003A2FBB" w:rsidRPr="003A2FBB" w:rsidRDefault="003A2FBB" w:rsidP="003A2FBB">
      <w:pPr>
        <w:numPr>
          <w:ilvl w:val="0"/>
          <w:numId w:val="1"/>
        </w:numPr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После заполнения всех необходимых полей, нажмите на кнопку "Сохранить".</w:t>
      </w:r>
    </w:p>
    <w:p w:rsidR="003A2FBB" w:rsidRPr="003A2FBB" w:rsidRDefault="003A2FBB" w:rsidP="003A2FBB">
      <w:pPr>
        <w:numPr>
          <w:ilvl w:val="0"/>
          <w:numId w:val="1"/>
        </w:numPr>
        <w:spacing w:after="0" w:line="336" w:lineRule="atLeast"/>
        <w:ind w:lef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Будет создано </w:t>
      </w:r>
      <w:r w:rsidRPr="003A2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временное</w:t>
      </w:r>
      <w:r w:rsidRPr="003A2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исследование выбранного типа, а в верхнем меню конструктора появятся новые вкладки: </w:t>
      </w:r>
      <w:r w:rsidRPr="003A2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Описание, Вопросы, Регистрация</w:t>
      </w:r>
      <w:r w:rsidRPr="003A2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(при создании психологического теста добавится ещё вкладка </w:t>
      </w:r>
      <w:r w:rsidRPr="003A2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Результаты</w:t>
      </w:r>
      <w:r w:rsidRPr="003A2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3A2FBB" w:rsidRPr="003A2FBB" w:rsidRDefault="003A2FBB" w:rsidP="003A2FBB">
      <w:pPr>
        <w:numPr>
          <w:ilvl w:val="0"/>
          <w:numId w:val="1"/>
        </w:numPr>
        <w:spacing w:after="0" w:line="336" w:lineRule="atLeast"/>
        <w:ind w:lef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BB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Шаг 2</w:t>
      </w:r>
      <w:proofErr w:type="gramStart"/>
      <w:r w:rsidRPr="003A2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</w:t>
      </w:r>
      <w:proofErr w:type="gramEnd"/>
      <w:r w:rsidRPr="003A2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вкладке "Описание" можно настроить методику проведения исследования.</w:t>
      </w:r>
    </w:p>
    <w:tbl>
      <w:tblPr>
        <w:tblW w:w="0" w:type="auto"/>
        <w:tblCellSpacing w:w="15" w:type="dxa"/>
        <w:tblInd w:w="240" w:type="dxa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7830"/>
      </w:tblGrid>
      <w:tr w:rsidR="003A2FBB" w:rsidRPr="003A2FBB" w:rsidTr="003A2FBB">
        <w:trPr>
          <w:tblCellSpacing w:w="15" w:type="dxa"/>
        </w:trPr>
        <w:tc>
          <w:tcPr>
            <w:tcW w:w="0" w:type="auto"/>
            <w:tcBorders>
              <w:top w:val="single" w:sz="6" w:space="0" w:color="99AABB"/>
              <w:left w:val="single" w:sz="6" w:space="0" w:color="99AABB"/>
              <w:bottom w:val="single" w:sz="6" w:space="0" w:color="99AABB"/>
              <w:right w:val="single" w:sz="6" w:space="0" w:color="99AABB"/>
            </w:tcBorders>
            <w:shd w:val="clear" w:color="auto" w:fill="DDEEFF"/>
            <w:vAlign w:val="center"/>
            <w:hideMark/>
          </w:tcPr>
          <w:p w:rsidR="003A2FBB" w:rsidRPr="003A2FBB" w:rsidRDefault="003A2FBB" w:rsidP="003A2FBB">
            <w:pPr>
              <w:spacing w:after="0" w:line="336" w:lineRule="atLeast"/>
              <w:divId w:val="207449278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A2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Настройка методики проведения исследования</w:t>
            </w:r>
          </w:p>
          <w:p w:rsidR="003A2FBB" w:rsidRPr="003A2FBB" w:rsidRDefault="003A2FBB" w:rsidP="003A2FB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9"/>
                <w:szCs w:val="29"/>
                <w:lang w:eastAsia="ru-RU"/>
              </w:rPr>
              <w:drawing>
                <wp:inline distT="0" distB="0" distL="0" distR="0">
                  <wp:extent cx="4686300" cy="5791200"/>
                  <wp:effectExtent l="0" t="0" r="0" b="0"/>
                  <wp:docPr id="4" name="Рисунок 4" descr="Методика онлайн исслед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етодика онлайн исслед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57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FBB" w:rsidRPr="003A2FBB" w:rsidRDefault="003A2FBB" w:rsidP="003A2FBB">
      <w:pPr>
        <w:numPr>
          <w:ilvl w:val="0"/>
          <w:numId w:val="1"/>
        </w:numPr>
        <w:spacing w:after="0" w:line="336" w:lineRule="atLeast"/>
        <w:ind w:lef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BB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Шаг 3</w:t>
      </w:r>
      <w:proofErr w:type="gramStart"/>
      <w:r w:rsidRPr="003A2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</w:t>
      </w:r>
      <w:proofErr w:type="gramEnd"/>
      <w:r w:rsidRPr="003A2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ля добавления своих вопросов, перейдите во вкладку "Вопросы".</w:t>
      </w:r>
    </w:p>
    <w:tbl>
      <w:tblPr>
        <w:tblW w:w="0" w:type="auto"/>
        <w:tblCellSpacing w:w="15" w:type="dxa"/>
        <w:tblInd w:w="240" w:type="dxa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7830"/>
      </w:tblGrid>
      <w:tr w:rsidR="003A2FBB" w:rsidRPr="003A2FBB" w:rsidTr="003A2FBB">
        <w:trPr>
          <w:tblCellSpacing w:w="15" w:type="dxa"/>
        </w:trPr>
        <w:tc>
          <w:tcPr>
            <w:tcW w:w="0" w:type="auto"/>
            <w:tcBorders>
              <w:top w:val="single" w:sz="6" w:space="0" w:color="99AABB"/>
              <w:left w:val="single" w:sz="6" w:space="0" w:color="99AABB"/>
              <w:bottom w:val="single" w:sz="6" w:space="0" w:color="99AABB"/>
              <w:right w:val="single" w:sz="6" w:space="0" w:color="99AABB"/>
            </w:tcBorders>
            <w:shd w:val="clear" w:color="auto" w:fill="DDEEFF"/>
            <w:vAlign w:val="center"/>
            <w:hideMark/>
          </w:tcPr>
          <w:p w:rsidR="003A2FBB" w:rsidRPr="003A2FBB" w:rsidRDefault="003A2FBB" w:rsidP="003A2FBB">
            <w:pPr>
              <w:spacing w:after="0" w:line="336" w:lineRule="atLeast"/>
              <w:divId w:val="393742465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A2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Добавить в исследование свои вопросы</w:t>
            </w:r>
          </w:p>
          <w:p w:rsidR="003A2FBB" w:rsidRPr="003A2FBB" w:rsidRDefault="003A2FBB" w:rsidP="003A2FB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9"/>
                <w:szCs w:val="29"/>
                <w:lang w:eastAsia="ru-RU"/>
              </w:rPr>
              <w:lastRenderedPageBreak/>
              <w:drawing>
                <wp:inline distT="0" distB="0" distL="0" distR="0">
                  <wp:extent cx="4686300" cy="2676525"/>
                  <wp:effectExtent l="0" t="0" r="0" b="9525"/>
                  <wp:docPr id="3" name="Рисунок 3" descr="Добавить новые вопро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обавить новые вопро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FBB" w:rsidRPr="003A2FBB" w:rsidRDefault="003A2FBB" w:rsidP="003A2FBB">
      <w:pPr>
        <w:numPr>
          <w:ilvl w:val="0"/>
          <w:numId w:val="1"/>
        </w:numPr>
        <w:spacing w:before="288" w:after="360" w:line="336" w:lineRule="atLeast"/>
        <w:ind w:lef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Конструктор онлайн исследований </w:t>
      </w:r>
      <w:proofErr w:type="spellStart"/>
      <w:r w:rsidRPr="003A2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VirtualExS</w:t>
      </w:r>
      <w:proofErr w:type="spellEnd"/>
      <w:r w:rsidRPr="003A2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поддерживает 14 типов вопросов. В боковом меню вкладки "Вопросы" представлены их обобщённые названия по типам (смешанный, открытый и </w:t>
      </w:r>
      <w:proofErr w:type="spellStart"/>
      <w:proofErr w:type="gramStart"/>
      <w:r w:rsidRPr="003A2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</w:t>
      </w:r>
      <w:proofErr w:type="spellEnd"/>
      <w:proofErr w:type="gramEnd"/>
      <w:r w:rsidRPr="003A2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Выберите нужный тип вопроса и следуйте инструкциям по добавлению нового вопроса в исследование.</w:t>
      </w:r>
    </w:p>
    <w:p w:rsidR="003A2FBB" w:rsidRPr="003A2FBB" w:rsidRDefault="003A2FBB" w:rsidP="003A2FBB">
      <w:pPr>
        <w:numPr>
          <w:ilvl w:val="0"/>
          <w:numId w:val="1"/>
        </w:numPr>
        <w:spacing w:before="288" w:after="360" w:line="336" w:lineRule="atLeast"/>
        <w:ind w:lef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Здесь же можно изменять порядок предъявления вопросов на страницах исследования, а также изменять порядок следования самих страниц и гру</w:t>
      </w:r>
      <w:proofErr w:type="gramStart"/>
      <w:r w:rsidRPr="003A2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 стр</w:t>
      </w:r>
      <w:proofErr w:type="gramEnd"/>
      <w:r w:rsidRPr="003A2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аниц.</w:t>
      </w:r>
    </w:p>
    <w:p w:rsidR="003A2FBB" w:rsidRPr="003A2FBB" w:rsidRDefault="003A2FBB" w:rsidP="003A2FBB">
      <w:pPr>
        <w:numPr>
          <w:ilvl w:val="0"/>
          <w:numId w:val="1"/>
        </w:numPr>
        <w:shd w:val="clear" w:color="auto" w:fill="FFFFCC"/>
        <w:spacing w:after="0" w:line="336" w:lineRule="atLeast"/>
        <w:ind w:lef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F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процессе создания исследования можно просматривать, как выглядит исследование, </w:t>
      </w:r>
      <w:proofErr w:type="gramStart"/>
      <w:r w:rsidRPr="003A2F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проверять</w:t>
      </w:r>
      <w:proofErr w:type="gramEnd"/>
      <w:r w:rsidRPr="003A2F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работает условное ветвление, рандомизация и другие функции. Для этого достаточно нажать на одну из этих "лампочек":</w:t>
      </w:r>
    </w:p>
    <w:p w:rsidR="003A2FBB" w:rsidRPr="003A2FBB" w:rsidRDefault="003A2FBB" w:rsidP="003A2FBB">
      <w:pPr>
        <w:numPr>
          <w:ilvl w:val="0"/>
          <w:numId w:val="1"/>
        </w:numPr>
        <w:shd w:val="clear" w:color="auto" w:fill="FFFFCC"/>
        <w:spacing w:after="0" w:line="336" w:lineRule="atLeast"/>
        <w:ind w:left="24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23925" cy="304800"/>
            <wp:effectExtent l="0" t="0" r="9525" b="0"/>
            <wp:docPr id="2" name="Рисунок 2" descr="проход и отладка нового исслед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ход и отладка нового исследован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FBB" w:rsidRPr="003A2FBB" w:rsidRDefault="003A2FBB" w:rsidP="003A2FBB">
      <w:pPr>
        <w:numPr>
          <w:ilvl w:val="0"/>
          <w:numId w:val="1"/>
        </w:numPr>
        <w:shd w:val="clear" w:color="auto" w:fill="FFFFCC"/>
        <w:spacing w:line="336" w:lineRule="atLeast"/>
        <w:ind w:lef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F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Жёлтая лампочка показывает настройки вопросов и информацию о том, как система принимает ответы.</w:t>
      </w:r>
      <w:r w:rsidRPr="003A2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A2F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Зелёная лампочка позволит увидеть исследование в том виде, в котором его увидят и респонденты.</w:t>
      </w:r>
    </w:p>
    <w:p w:rsidR="003A2FBB" w:rsidRPr="003A2FBB" w:rsidRDefault="003A2FBB" w:rsidP="003A2FBB">
      <w:pPr>
        <w:numPr>
          <w:ilvl w:val="0"/>
          <w:numId w:val="1"/>
        </w:numPr>
        <w:spacing w:after="0" w:line="336" w:lineRule="atLeast"/>
        <w:ind w:lef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BB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Шаг 4</w:t>
      </w:r>
      <w:proofErr w:type="gramStart"/>
      <w:r w:rsidRPr="003A2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</w:t>
      </w:r>
      <w:proofErr w:type="gramEnd"/>
      <w:r w:rsidRPr="003A2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арегистрируйте исследование в каталоге </w:t>
      </w:r>
      <w:proofErr w:type="spellStart"/>
      <w:r w:rsidRPr="003A2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VirtualExS</w:t>
      </w:r>
      <w:proofErr w:type="spellEnd"/>
      <w:r w:rsidRPr="003A2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(вкладка "Регистрация").</w:t>
      </w:r>
    </w:p>
    <w:tbl>
      <w:tblPr>
        <w:tblW w:w="0" w:type="auto"/>
        <w:tblCellSpacing w:w="15" w:type="dxa"/>
        <w:tblInd w:w="240" w:type="dxa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7860"/>
      </w:tblGrid>
      <w:tr w:rsidR="003A2FBB" w:rsidRPr="003A2FBB" w:rsidTr="003A2FBB">
        <w:trPr>
          <w:tblCellSpacing w:w="15" w:type="dxa"/>
        </w:trPr>
        <w:tc>
          <w:tcPr>
            <w:tcW w:w="0" w:type="auto"/>
            <w:tcBorders>
              <w:top w:val="single" w:sz="6" w:space="0" w:color="99AABB"/>
              <w:left w:val="single" w:sz="6" w:space="0" w:color="99AABB"/>
              <w:bottom w:val="single" w:sz="6" w:space="0" w:color="99AABB"/>
              <w:right w:val="single" w:sz="6" w:space="0" w:color="99AABB"/>
            </w:tcBorders>
            <w:shd w:val="clear" w:color="auto" w:fill="DDEEFF"/>
            <w:vAlign w:val="center"/>
            <w:hideMark/>
          </w:tcPr>
          <w:p w:rsidR="003A2FBB" w:rsidRPr="003A2FBB" w:rsidRDefault="003A2FBB" w:rsidP="003A2FBB">
            <w:pPr>
              <w:spacing w:after="0" w:line="336" w:lineRule="atLeast"/>
              <w:divId w:val="2109153728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A2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Регистрация исследования в каталоге </w:t>
            </w:r>
            <w:proofErr w:type="spellStart"/>
            <w:r w:rsidRPr="003A2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VirtualExS</w:t>
            </w:r>
            <w:proofErr w:type="spellEnd"/>
          </w:p>
          <w:p w:rsidR="003A2FBB" w:rsidRPr="003A2FBB" w:rsidRDefault="003A2FBB" w:rsidP="003A2FBB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9"/>
                <w:szCs w:val="29"/>
                <w:lang w:eastAsia="ru-RU"/>
              </w:rPr>
              <w:lastRenderedPageBreak/>
              <w:drawing>
                <wp:inline distT="0" distB="0" distL="0" distR="0">
                  <wp:extent cx="4695825" cy="3895725"/>
                  <wp:effectExtent l="0" t="0" r="9525" b="9525"/>
                  <wp:docPr id="1" name="Рисунок 1" descr="Регистрация нового исслед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гистрация нового исслед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389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FBB" w:rsidRPr="003A2FBB" w:rsidRDefault="003A2FBB" w:rsidP="003A2FBB">
      <w:pPr>
        <w:numPr>
          <w:ilvl w:val="0"/>
          <w:numId w:val="1"/>
        </w:numPr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Перед регистрацией исследования рекомендуется провести пробное многопользовательское тестирование среди приглашённых респондентов и экспертов. Во время тестирования эксперты могут оставлять комментарии об обнаруженных ими при прохождении исследования орфографических ошибках или ошибках логики прохождения. На основе этих комментариев можно исправить допущенные ошибки.</w:t>
      </w:r>
    </w:p>
    <w:p w:rsidR="003A2FBB" w:rsidRPr="003A2FBB" w:rsidRDefault="003A2FBB" w:rsidP="003A2FBB">
      <w:pPr>
        <w:numPr>
          <w:ilvl w:val="0"/>
          <w:numId w:val="1"/>
        </w:numPr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Предварительное тестирование позволит существенно увеличить эффективность проведения исследования, а также получить точные и объективные мнения от респондентов.</w:t>
      </w:r>
    </w:p>
    <w:p w:rsidR="003A2FBB" w:rsidRPr="003A2FBB" w:rsidRDefault="003A2FBB" w:rsidP="003A2FBB">
      <w:pPr>
        <w:numPr>
          <w:ilvl w:val="0"/>
          <w:numId w:val="1"/>
        </w:numPr>
        <w:shd w:val="clear" w:color="auto" w:fill="FFFFCC"/>
        <w:spacing w:after="120" w:line="336" w:lineRule="atLeast"/>
        <w:ind w:left="240"/>
        <w:rPr>
          <w:rFonts w:ascii="Trebuchet MS" w:eastAsia="Times New Roman" w:hAnsi="Trebuchet MS" w:cs="Arial"/>
          <w:color w:val="3333CC"/>
          <w:sz w:val="34"/>
          <w:szCs w:val="34"/>
          <w:lang w:eastAsia="ru-RU"/>
        </w:rPr>
      </w:pPr>
      <w:r w:rsidRPr="003A2FBB">
        <w:rPr>
          <w:rFonts w:ascii="Trebuchet MS" w:eastAsia="Times New Roman" w:hAnsi="Trebuchet MS" w:cs="Arial"/>
          <w:color w:val="3333CC"/>
          <w:sz w:val="34"/>
          <w:szCs w:val="34"/>
          <w:lang w:eastAsia="ru-RU"/>
        </w:rPr>
        <w:t>Важная заметка</w:t>
      </w:r>
    </w:p>
    <w:p w:rsidR="003A2FBB" w:rsidRPr="003A2FBB" w:rsidRDefault="003A2FBB" w:rsidP="003A2FBB">
      <w:pPr>
        <w:numPr>
          <w:ilvl w:val="0"/>
          <w:numId w:val="1"/>
        </w:numPr>
        <w:shd w:val="clear" w:color="auto" w:fill="FFFFCC"/>
        <w:spacing w:line="336" w:lineRule="atLeast"/>
        <w:ind w:lef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F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Регистрируйте исследование в каталоге </w:t>
      </w:r>
      <w:proofErr w:type="spellStart"/>
      <w:r w:rsidRPr="003A2F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VirtualExS</w:t>
      </w:r>
      <w:proofErr w:type="spellEnd"/>
      <w:r w:rsidRPr="003A2F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только после того, как добавите все необходимые вопросы и окончательно настроите методику его проведения.</w:t>
      </w:r>
    </w:p>
    <w:p w:rsidR="003A2FBB" w:rsidRPr="003A2FBB" w:rsidRDefault="003A2FBB" w:rsidP="003A2FBB">
      <w:pPr>
        <w:numPr>
          <w:ilvl w:val="0"/>
          <w:numId w:val="1"/>
        </w:numPr>
        <w:shd w:val="clear" w:color="auto" w:fill="FFFFCC"/>
        <w:spacing w:line="336" w:lineRule="atLeast"/>
        <w:ind w:lef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F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момент регистрации исследования, ему будет присвоен уникальный номер. Временное исследование удаляется.</w:t>
      </w:r>
    </w:p>
    <w:p w:rsidR="003A2FBB" w:rsidRPr="003A2FBB" w:rsidRDefault="003A2FBB" w:rsidP="003A2FBB">
      <w:pPr>
        <w:numPr>
          <w:ilvl w:val="0"/>
          <w:numId w:val="1"/>
        </w:numPr>
        <w:shd w:val="clear" w:color="auto" w:fill="FFFFCC"/>
        <w:spacing w:line="336" w:lineRule="atLeast"/>
        <w:ind w:lef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F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регистрации, на странице управления исследованием, можно получить ссылки для приглашения респондентов.</w:t>
      </w:r>
    </w:p>
    <w:p w:rsidR="003A2FBB" w:rsidRPr="003A2FBB" w:rsidRDefault="003A2FBB" w:rsidP="003A2FBB">
      <w:pPr>
        <w:numPr>
          <w:ilvl w:val="0"/>
          <w:numId w:val="1"/>
        </w:numPr>
        <w:spacing w:after="0" w:line="336" w:lineRule="atLeast"/>
        <w:ind w:lef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и всё!</w:t>
      </w:r>
      <w:r w:rsidRPr="003A2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Новое исследование создано и зарегистрировано. Теперь респонденты могут отвечать на вопросы исследования.</w:t>
      </w:r>
    </w:p>
    <w:p w:rsidR="003A2FBB" w:rsidRPr="003A2FBB" w:rsidRDefault="003A2FBB" w:rsidP="003A2FBB">
      <w:pPr>
        <w:shd w:val="clear" w:color="auto" w:fill="0066CC"/>
        <w:spacing w:after="0" w:line="360" w:lineRule="atLeast"/>
        <w:jc w:val="right"/>
        <w:rPr>
          <w:rFonts w:ascii="Georgia" w:eastAsia="Times New Roman" w:hAnsi="Georgia" w:cs="Times New Roman"/>
          <w:b/>
          <w:bCs/>
          <w:i/>
          <w:iCs/>
          <w:color w:val="FFFFFF"/>
          <w:sz w:val="26"/>
          <w:szCs w:val="26"/>
          <w:lang w:eastAsia="ru-RU"/>
        </w:rPr>
      </w:pPr>
      <w:r w:rsidRPr="003A2FBB">
        <w:rPr>
          <w:rFonts w:ascii="Georgia" w:eastAsia="Times New Roman" w:hAnsi="Georgia" w:cs="Times New Roman"/>
          <w:b/>
          <w:bCs/>
          <w:i/>
          <w:iCs/>
          <w:color w:val="FFFFFF"/>
          <w:sz w:val="26"/>
          <w:szCs w:val="26"/>
          <w:lang w:eastAsia="ru-RU"/>
        </w:rPr>
        <w:t>«— </w:t>
      </w:r>
      <w:hyperlink r:id="rId15" w:history="1">
        <w:r w:rsidRPr="003A2FBB">
          <w:rPr>
            <w:rFonts w:ascii="Georgia" w:eastAsia="Times New Roman" w:hAnsi="Georgia" w:cs="Times New Roman"/>
            <w:b/>
            <w:bCs/>
            <w:i/>
            <w:iCs/>
            <w:color w:val="FFFFFF"/>
            <w:sz w:val="34"/>
            <w:szCs w:val="34"/>
            <w:u w:val="single"/>
            <w:lang w:eastAsia="ru-RU"/>
          </w:rPr>
          <w:t>Вернуться в центр помощи</w:t>
        </w:r>
      </w:hyperlink>
    </w:p>
    <w:p w:rsidR="003A2FBB" w:rsidRPr="003A2FBB" w:rsidRDefault="003A2FBB" w:rsidP="003A2FBB">
      <w:pPr>
        <w:shd w:val="clear" w:color="auto" w:fill="3399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6" w:history="1">
        <w:proofErr w:type="spellStart"/>
        <w:r w:rsidRPr="003A2FBB">
          <w:rPr>
            <w:rFonts w:ascii="Arial" w:eastAsia="Times New Roman" w:hAnsi="Arial" w:cs="Arial"/>
            <w:color w:val="FFFFFF"/>
            <w:sz w:val="21"/>
            <w:szCs w:val="21"/>
            <w:lang w:eastAsia="ru-RU"/>
          </w:rPr>
          <w:t>VirtualExS</w:t>
        </w:r>
        <w:proofErr w:type="spellEnd"/>
      </w:hyperlink>
      <w:r w:rsidRPr="003A2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 </w:t>
      </w:r>
      <w:hyperlink r:id="rId17" w:history="1">
        <w:r w:rsidRPr="003A2FBB">
          <w:rPr>
            <w:rFonts w:ascii="Arial" w:eastAsia="Times New Roman" w:hAnsi="Arial" w:cs="Arial"/>
            <w:color w:val="FFFFFF"/>
            <w:sz w:val="21"/>
            <w:szCs w:val="21"/>
            <w:lang w:eastAsia="ru-RU"/>
          </w:rPr>
          <w:t>Задать вопрос</w:t>
        </w:r>
      </w:hyperlink>
    </w:p>
    <w:p w:rsidR="004B5B2E" w:rsidRDefault="004B5B2E">
      <w:bookmarkStart w:id="0" w:name="_GoBack"/>
      <w:bookmarkEnd w:id="0"/>
    </w:p>
    <w:sectPr w:rsidR="004B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A337E"/>
    <w:multiLevelType w:val="multilevel"/>
    <w:tmpl w:val="2FC4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BB"/>
    <w:rsid w:val="003A2FBB"/>
    <w:rsid w:val="004B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2FBB"/>
  </w:style>
  <w:style w:type="character" w:customStyle="1" w:styleId="bold">
    <w:name w:val="bold"/>
    <w:basedOn w:val="a0"/>
    <w:rsid w:val="003A2FBB"/>
  </w:style>
  <w:style w:type="character" w:customStyle="1" w:styleId="step">
    <w:name w:val="step"/>
    <w:basedOn w:val="a0"/>
    <w:rsid w:val="003A2FBB"/>
  </w:style>
  <w:style w:type="paragraph" w:styleId="a5">
    <w:name w:val="Balloon Text"/>
    <w:basedOn w:val="a"/>
    <w:link w:val="a6"/>
    <w:uiPriority w:val="99"/>
    <w:semiHidden/>
    <w:unhideWhenUsed/>
    <w:rsid w:val="003A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2FBB"/>
  </w:style>
  <w:style w:type="character" w:customStyle="1" w:styleId="bold">
    <w:name w:val="bold"/>
    <w:basedOn w:val="a0"/>
    <w:rsid w:val="003A2FBB"/>
  </w:style>
  <w:style w:type="character" w:customStyle="1" w:styleId="step">
    <w:name w:val="step"/>
    <w:basedOn w:val="a0"/>
    <w:rsid w:val="003A2FBB"/>
  </w:style>
  <w:style w:type="paragraph" w:styleId="a5">
    <w:name w:val="Balloon Text"/>
    <w:basedOn w:val="a"/>
    <w:link w:val="a6"/>
    <w:uiPriority w:val="99"/>
    <w:semiHidden/>
    <w:unhideWhenUsed/>
    <w:rsid w:val="003A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6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7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6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737">
          <w:marLeft w:val="0"/>
          <w:marRight w:val="0"/>
          <w:marTop w:val="240"/>
          <w:marBottom w:val="240"/>
          <w:divBdr>
            <w:top w:val="single" w:sz="6" w:space="12" w:color="FF9900"/>
            <w:left w:val="double" w:sz="12" w:space="12" w:color="FF9900"/>
            <w:bottom w:val="single" w:sz="6" w:space="12" w:color="FF9900"/>
            <w:right w:val="double" w:sz="12" w:space="12" w:color="FF9900"/>
          </w:divBdr>
          <w:divsChild>
            <w:div w:id="1449854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779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2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4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574">
          <w:marLeft w:val="0"/>
          <w:marRight w:val="0"/>
          <w:marTop w:val="240"/>
          <w:marBottom w:val="240"/>
          <w:divBdr>
            <w:top w:val="single" w:sz="6" w:space="12" w:color="FF9900"/>
            <w:left w:val="double" w:sz="12" w:space="12" w:color="FF9900"/>
            <w:bottom w:val="single" w:sz="6" w:space="12" w:color="FF9900"/>
            <w:right w:val="double" w:sz="12" w:space="12" w:color="FF9900"/>
          </w:divBdr>
        </w:div>
        <w:div w:id="21091537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6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4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719">
          <w:marLeft w:val="0"/>
          <w:marRight w:val="0"/>
          <w:marTop w:val="240"/>
          <w:marBottom w:val="240"/>
          <w:divBdr>
            <w:top w:val="single" w:sz="6" w:space="12" w:color="FF9900"/>
            <w:left w:val="double" w:sz="12" w:space="12" w:color="FF9900"/>
            <w:bottom w:val="single" w:sz="6" w:space="12" w:color="FF9900"/>
            <w:right w:val="double" w:sz="12" w:space="12" w:color="FF9900"/>
          </w:divBdr>
          <w:divsChild>
            <w:div w:id="280888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64131">
          <w:marLeft w:val="0"/>
          <w:marRight w:val="0"/>
          <w:marTop w:val="240"/>
          <w:marBottom w:val="240"/>
          <w:divBdr>
            <w:top w:val="single" w:sz="6" w:space="12" w:color="FF9900"/>
            <w:left w:val="double" w:sz="12" w:space="12" w:color="FF9900"/>
            <w:bottom w:val="single" w:sz="6" w:space="12" w:color="FF9900"/>
            <w:right w:val="double" w:sz="12" w:space="12" w:color="FF9900"/>
          </w:divBdr>
        </w:div>
        <w:div w:id="1632637364">
          <w:marLeft w:val="0"/>
          <w:marRight w:val="0"/>
          <w:marTop w:val="240"/>
          <w:marBottom w:val="240"/>
          <w:divBdr>
            <w:top w:val="single" w:sz="6" w:space="12" w:color="FF9900"/>
            <w:left w:val="double" w:sz="12" w:space="12" w:color="FF9900"/>
            <w:bottom w:val="single" w:sz="6" w:space="12" w:color="FF9900"/>
            <w:right w:val="double" w:sz="12" w:space="12" w:color="FF9900"/>
          </w:divBdr>
        </w:div>
        <w:div w:id="10204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tualexs.ru/help/" TargetMode="External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5.gif"/><Relationship Id="rId17" Type="http://schemas.openxmlformats.org/officeDocument/2006/relationships/hyperlink" Target="https://virtualexs.ru/cgi-bin/contacts.cgi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rtualex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rtualexs.ru/help/" TargetMode="Externa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s://virtualexs.ru/help/" TargetMode="Externa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Викторович</dc:creator>
  <cp:lastModifiedBy>Николай Викторович</cp:lastModifiedBy>
  <cp:revision>1</cp:revision>
  <dcterms:created xsi:type="dcterms:W3CDTF">2017-02-25T04:41:00Z</dcterms:created>
  <dcterms:modified xsi:type="dcterms:W3CDTF">2017-02-25T04:42:00Z</dcterms:modified>
</cp:coreProperties>
</file>